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Calibri" w:hAnsi="宋体" w:eastAsia="宋体"/>
          <w:color w:val="auto"/>
          <w:position w:val="0"/>
          <w:sz w:val="44"/>
          <w:szCs w:val="44"/>
        </w:rPr>
      </w:pPr>
      <w:r>
        <w:rPr>
          <w:rFonts w:hint="default" w:ascii="Calibri" w:hAnsi="宋体" w:eastAsia="宋体"/>
          <w:color w:val="auto"/>
          <w:position w:val="0"/>
          <w:sz w:val="44"/>
          <w:szCs w:val="44"/>
        </w:rPr>
        <w:t>南京旅游职业学院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Calibri" w:hAnsi="宋体" w:eastAsia="宋体"/>
          <w:color w:val="auto"/>
          <w:position w:val="0"/>
          <w:sz w:val="44"/>
          <w:szCs w:val="44"/>
        </w:rPr>
      </w:pPr>
      <w:r>
        <w:rPr>
          <w:rFonts w:hint="default" w:ascii="Calibri" w:hAnsi="宋体" w:eastAsia="宋体"/>
          <w:color w:val="auto"/>
          <w:position w:val="0"/>
          <w:sz w:val="44"/>
          <w:szCs w:val="44"/>
        </w:rPr>
        <w:t>外请活动意识形态安全责任告知书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44"/>
          <w:szCs w:val="44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color w:val="auto"/>
          <w:position w:val="0"/>
          <w:sz w:val="30"/>
          <w:szCs w:val="30"/>
        </w:rPr>
      </w:pPr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为进一步加强外请活动规范管理，筑牢学院意识形态阵地，现</w:t>
      </w:r>
      <w:bookmarkStart w:id="0" w:name="_GoBack"/>
      <w:bookmarkEnd w:id="0"/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将有关意识形态安全规定和责任告知如下：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color w:val="auto"/>
          <w:position w:val="0"/>
          <w:sz w:val="30"/>
          <w:szCs w:val="30"/>
        </w:rPr>
      </w:pPr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1、坚持党的领导，严守政治纪律和政治规矩，坚决拥护党的基本路线、决议决定和国家的政策方针，不得发表任何反党反政府言论，不得发表妄议党中央、国家领导人和国家政策，攻击中国特色社会主义制度，或其他有政治问题的言论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color w:val="auto"/>
          <w:position w:val="0"/>
          <w:sz w:val="30"/>
          <w:szCs w:val="30"/>
        </w:rPr>
      </w:pPr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2、坚持四项基本原</w:t>
      </w:r>
      <w:r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  <w:t>则，不得宣扬资产阶级自由化、</w:t>
      </w:r>
      <w:r>
        <w:rPr>
          <w:rFonts w:hint="default" w:ascii="Calibri" w:hAnsi="宋体" w:eastAsia="宋体"/>
          <w:b w:val="0"/>
          <w:i w:val="0"/>
          <w:smallCaps w:val="0"/>
          <w:color w:val="auto"/>
          <w:spacing w:val="0"/>
          <w:position w:val="0"/>
          <w:sz w:val="30"/>
          <w:szCs w:val="30"/>
          <w:vertAlign w:val="baseline"/>
        </w:rPr>
        <w:t>“普世价值”、“宪政”理论</w:t>
      </w:r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等西方意识形态文化；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color w:val="auto"/>
          <w:position w:val="0"/>
          <w:sz w:val="30"/>
          <w:szCs w:val="30"/>
        </w:rPr>
      </w:pPr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3、遵守国家宗教政策规定，不散布和传播宗教言论，不得开展任何形式的封建迷信和宗教活动；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color w:val="auto"/>
          <w:position w:val="0"/>
          <w:sz w:val="30"/>
          <w:szCs w:val="30"/>
        </w:rPr>
      </w:pPr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4、遵守国家民族政策规定，坚决反对民族分裂主义，不得发表破坏民族团结、影响国家稳定的言论；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color w:val="auto"/>
          <w:position w:val="0"/>
          <w:sz w:val="30"/>
          <w:szCs w:val="30"/>
        </w:rPr>
      </w:pPr>
      <w:r>
        <w:rPr>
          <w:rFonts w:hint="default" w:ascii="Calibri" w:hAnsi="宋体" w:eastAsia="宋体"/>
          <w:color w:val="auto"/>
          <w:position w:val="0"/>
          <w:sz w:val="30"/>
          <w:szCs w:val="30"/>
        </w:rPr>
        <w:t>5、坚持弘扬社会主义核心价值观，不得发表拜金主义、享乐主义、攀比奢靡之风等与社会主流价值取向不一致的言论或观点；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</w:pPr>
      <w:r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  <w:t>6、尊重中华历史传统文化，不歪曲党史、国史、军史，不得抹黑革命先烈英模；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</w:pPr>
      <w:r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  <w:t>以上条款，敬请知悉。如有违反，将依规依纪严肃处理！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40"/>
        <w:jc w:val="both"/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100" w:line="520" w:lineRule="exact"/>
        <w:ind w:right="0" w:firstLine="4800"/>
        <w:jc w:val="both"/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</w:pPr>
      <w:r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  <w:t>南京旅游职业学院党委宣传部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20" w:lineRule="exact"/>
        <w:ind w:right="0" w:firstLine="6300"/>
        <w:jc w:val="both"/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</w:pPr>
      <w:r>
        <w:rPr>
          <w:rFonts w:hint="default" w:ascii="Calibri" w:hAnsi="宋体" w:eastAsia="宋体"/>
          <w:smallCaps w:val="0"/>
          <w:color w:val="auto"/>
          <w:spacing w:val="0"/>
          <w:position w:val="0"/>
          <w:sz w:val="30"/>
          <w:szCs w:val="30"/>
          <w:vertAlign w:val="baseline"/>
        </w:rPr>
        <w:t>2019年3月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smallCaps w:val="0"/>
          <w:color w:val="auto"/>
          <w:spacing w:val="0"/>
          <w:position w:val="0"/>
          <w:sz w:val="21"/>
          <w:szCs w:val="21"/>
          <w:vertAlign w:val="baseline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3CEB197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2">
    <w:name w:val="heading 1"/>
    <w:autoRedefine/>
    <w:qFormat/>
    <w:uiPriority w:val="7"/>
    <w:pPr>
      <w:widowControl/>
      <w:wordWrap/>
      <w:autoSpaceDE/>
      <w:autoSpaceDN/>
      <w:jc w:val="both"/>
    </w:pPr>
    <w:rPr>
      <w:w w:val="100"/>
      <w:sz w:val="28"/>
      <w:szCs w:val="28"/>
      <w:shd w:val="clear"/>
    </w:rPr>
  </w:style>
  <w:style w:type="paragraph" w:styleId="3">
    <w:name w:val="heading 2"/>
    <w:autoRedefine/>
    <w:qFormat/>
    <w:uiPriority w:val="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4">
    <w:name w:val="heading 3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qFormat/>
    <w:uiPriority w:val="10"/>
    <w:pPr>
      <w:widowControl/>
      <w:wordWrap/>
      <w:autoSpaceDE/>
      <w:autoSpaceDN/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qFormat/>
    <w:uiPriority w:val="11"/>
    <w:pPr>
      <w:widowControl/>
      <w:wordWrap/>
      <w:autoSpaceDE/>
      <w:autoSpaceDN/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qFormat/>
    <w:uiPriority w:val="12"/>
    <w:pPr>
      <w:widowControl/>
      <w:wordWrap/>
      <w:autoSpaceDE/>
      <w:autoSpaceDN/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3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toc 5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w w:val="100"/>
      <w:sz w:val="21"/>
      <w:szCs w:val="21"/>
      <w:shd w:val="clear"/>
    </w:rPr>
  </w:style>
  <w:style w:type="paragraph" w:styleId="13">
    <w:name w:val="toc 3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styleId="14">
    <w:name w:val="toc 8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w w:val="100"/>
      <w:sz w:val="21"/>
      <w:szCs w:val="21"/>
      <w:shd w:val="clear"/>
    </w:rPr>
  </w:style>
  <w:style w:type="paragraph" w:styleId="15">
    <w:name w:val="toc 1"/>
    <w:autoRedefine/>
    <w:unhideWhenUsed/>
    <w:qFormat/>
    <w:uiPriority w:val="2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16">
    <w:name w:val="toc 4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w w:val="100"/>
      <w:sz w:val="24"/>
      <w:szCs w:val="24"/>
      <w:shd w:val="clear"/>
    </w:rPr>
  </w:style>
  <w:style w:type="paragraph" w:styleId="18">
    <w:name w:val="toc 6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w w:val="100"/>
      <w:sz w:val="21"/>
      <w:szCs w:val="21"/>
      <w:shd w:val="clear"/>
    </w:rPr>
  </w:style>
  <w:style w:type="paragraph" w:styleId="19">
    <w:name w:val="toc 2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w w:val="100"/>
      <w:sz w:val="21"/>
      <w:szCs w:val="21"/>
      <w:shd w:val="clear"/>
    </w:rPr>
  </w:style>
  <w:style w:type="paragraph" w:styleId="20">
    <w:name w:val="toc 9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w w:val="100"/>
      <w:sz w:val="21"/>
      <w:szCs w:val="21"/>
      <w:shd w:val="clear"/>
    </w:rPr>
  </w:style>
  <w:style w:type="paragraph" w:styleId="21">
    <w:name w:val="Title"/>
    <w:autoRedefine/>
    <w:qFormat/>
    <w:uiPriority w:val="6"/>
    <w:pPr>
      <w:widowControl/>
      <w:wordWrap/>
      <w:autoSpaceDE/>
      <w:autoSpaceDN/>
      <w:jc w:val="center"/>
    </w:pPr>
    <w:rPr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autoRedefine/>
    <w:qFormat/>
    <w:uiPriority w:val="5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character" w:customStyle="1" w:styleId="27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5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2024-03-15T07:08:03Z</dcterms:created>
  <dc:creator>ZW</dc:creator>
  <cp:lastModifiedBy>张蔚</cp:lastModifiedBy>
  <dcterms:modified xsi:type="dcterms:W3CDTF">2024-03-15T07:12:12Z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D9BBF26E80D04FFE98FAEE4FF74896ED_13</vt:lpwstr>
  </property>
</Properties>
</file>